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>Городской округ</w:t>
      </w:r>
    </w:p>
    <w:p w:rsidR="005F407B" w:rsidRPr="005F407B" w:rsidRDefault="005F407B" w:rsidP="005F407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5F407B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</w:t>
      </w:r>
      <w:proofErr w:type="gramStart"/>
      <w:r w:rsidRPr="005F407B">
        <w:rPr>
          <w:rFonts w:ascii="Arial" w:hAnsi="Arial" w:cs="Arial"/>
          <w:b/>
          <w:sz w:val="28"/>
          <w:szCs w:val="28"/>
        </w:rPr>
        <w:t>образование  Железногорск</w:t>
      </w:r>
      <w:proofErr w:type="gramEnd"/>
      <w:r w:rsidRPr="005F407B">
        <w:rPr>
          <w:rFonts w:ascii="Arial" w:hAnsi="Arial" w:cs="Arial"/>
          <w:b/>
          <w:sz w:val="28"/>
          <w:szCs w:val="28"/>
        </w:rPr>
        <w:t xml:space="preserve">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Pr="00FB6881" w:rsidRDefault="008F567A" w:rsidP="00DB777E">
      <w:pPr>
        <w:framePr w:w="10077" w:h="441" w:hSpace="180" w:wrap="around" w:vAnchor="text" w:hAnchor="page" w:x="1162" w:y="13"/>
        <w:widowControl w:val="0"/>
        <w:rPr>
          <w:sz w:val="26"/>
          <w:szCs w:val="26"/>
          <w:u w:val="single"/>
        </w:rPr>
      </w:pPr>
      <w:r>
        <w:rPr>
          <w:sz w:val="22"/>
        </w:rPr>
        <w:t xml:space="preserve">      </w:t>
      </w:r>
      <w:r w:rsidR="00912EC9" w:rsidRPr="00912EC9">
        <w:rPr>
          <w:sz w:val="26"/>
          <w:szCs w:val="26"/>
          <w:u w:val="single"/>
        </w:rPr>
        <w:t>15.02</w:t>
      </w:r>
      <w:r w:rsidR="00912EC9">
        <w:rPr>
          <w:sz w:val="26"/>
          <w:szCs w:val="26"/>
        </w:rPr>
        <w:t>.</w:t>
      </w:r>
      <w:r w:rsidR="00D06C80" w:rsidRPr="00D57290">
        <w:rPr>
          <w:sz w:val="26"/>
          <w:szCs w:val="26"/>
        </w:rPr>
        <w:t>202</w:t>
      </w:r>
      <w:r w:rsidR="00AA6F47">
        <w:rPr>
          <w:sz w:val="26"/>
          <w:szCs w:val="26"/>
        </w:rPr>
        <w:t>3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37965919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912EC9">
        <w:rPr>
          <w:sz w:val="26"/>
          <w:szCs w:val="26"/>
          <w:u w:val="single"/>
        </w:rPr>
        <w:t>270</w:t>
      </w:r>
      <w:bookmarkStart w:id="0" w:name="_GoBack"/>
      <w:bookmarkEnd w:id="0"/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Железногорск от</w:t>
      </w:r>
      <w:r w:rsidR="008005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E60DA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5F407B" w:rsidP="00E60DA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="00AF11F7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10.06.2011 № 1011 «Об утверждении Положения о системах оплаты труда работников муниципальных учреждений ЗАТО Железногорск</w:t>
      </w:r>
      <w:r w:rsidR="00DB777E">
        <w:rPr>
          <w:sz w:val="28"/>
          <w:szCs w:val="28"/>
        </w:rPr>
        <w:t xml:space="preserve">», </w:t>
      </w:r>
      <w:r w:rsidR="00730DA9">
        <w:rPr>
          <w:sz w:val="28"/>
          <w:szCs w:val="28"/>
        </w:rPr>
        <w:t>руководствуясь Уставом городского округа «Закрытое административно-территориальное образование Железногорск Красноярского края»,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E60DA8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</w:t>
      </w:r>
      <w:r w:rsidR="0019698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F5177D" w:rsidRDefault="00DB0D2B" w:rsidP="00E60D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F5177D">
        <w:rPr>
          <w:rFonts w:eastAsiaTheme="minorHAnsi"/>
          <w:sz w:val="28"/>
          <w:szCs w:val="28"/>
          <w:lang w:eastAsia="en-US"/>
        </w:rPr>
        <w:t xml:space="preserve">В </w:t>
      </w:r>
      <w:hyperlink r:id="rId11" w:history="1">
        <w:r w:rsidR="00F5177D" w:rsidRPr="00F5177D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 w:rsidR="00F5177D">
          <w:rPr>
            <w:rFonts w:eastAsiaTheme="minorHAnsi"/>
            <w:sz w:val="28"/>
            <w:szCs w:val="28"/>
            <w:lang w:eastAsia="en-US"/>
          </w:rPr>
          <w:t>№</w:t>
        </w:r>
        <w:r w:rsidR="00F5177D" w:rsidRPr="00F5177D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F5177D">
        <w:rPr>
          <w:rFonts w:eastAsiaTheme="minorHAnsi"/>
          <w:sz w:val="28"/>
          <w:szCs w:val="28"/>
          <w:lang w:eastAsia="en-US"/>
        </w:rPr>
        <w:t xml:space="preserve"> к Постановлению:</w:t>
      </w:r>
    </w:p>
    <w:p w:rsidR="00617728" w:rsidRDefault="00F5177D" w:rsidP="00E60DA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1.1.1 </w:t>
      </w:r>
      <w:r w:rsidR="00617728">
        <w:rPr>
          <w:sz w:val="28"/>
          <w:szCs w:val="28"/>
        </w:rPr>
        <w:t>П</w:t>
      </w:r>
      <w:r w:rsidR="00617728">
        <w:rPr>
          <w:rFonts w:eastAsiaTheme="minorHAnsi"/>
          <w:sz w:val="28"/>
          <w:szCs w:val="28"/>
          <w:lang w:eastAsia="en-US"/>
        </w:rPr>
        <w:t>ункт 2.3 постановления изложить в новой редакции:</w:t>
      </w:r>
    </w:p>
    <w:p w:rsidR="00617728" w:rsidRDefault="007328A1" w:rsidP="00E60DA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617728">
        <w:rPr>
          <w:rFonts w:eastAsiaTheme="minorHAnsi"/>
          <w:sz w:val="28"/>
          <w:szCs w:val="28"/>
          <w:lang w:eastAsia="en-US"/>
        </w:rPr>
        <w:t xml:space="preserve">2.3. Минимальные размеры окладов работников образования устанавливаются на основе профессиональных квалификационных </w:t>
      </w:r>
      <w:hyperlink r:id="rId12" w:history="1">
        <w:r w:rsidR="00617728" w:rsidRPr="0074341E">
          <w:rPr>
            <w:rFonts w:eastAsiaTheme="minorHAnsi"/>
            <w:sz w:val="28"/>
            <w:szCs w:val="28"/>
            <w:lang w:eastAsia="en-US"/>
          </w:rPr>
          <w:t>групп</w:t>
        </w:r>
      </w:hyperlink>
      <w:r w:rsidR="00617728" w:rsidRPr="0074341E">
        <w:rPr>
          <w:rFonts w:eastAsiaTheme="minorHAnsi"/>
          <w:sz w:val="28"/>
          <w:szCs w:val="28"/>
          <w:lang w:eastAsia="en-US"/>
        </w:rPr>
        <w:t xml:space="preserve"> </w:t>
      </w:r>
      <w:r w:rsidR="00617728">
        <w:rPr>
          <w:rFonts w:eastAsiaTheme="minorHAnsi"/>
          <w:sz w:val="28"/>
          <w:szCs w:val="28"/>
          <w:lang w:eastAsia="en-US"/>
        </w:rPr>
        <w:t xml:space="preserve">(ПКГ), </w:t>
      </w:r>
      <w:r w:rsidR="00617728">
        <w:rPr>
          <w:rFonts w:eastAsiaTheme="minorHAnsi"/>
          <w:sz w:val="28"/>
          <w:szCs w:val="28"/>
          <w:lang w:eastAsia="en-US"/>
        </w:rPr>
        <w:lastRenderedPageBreak/>
        <w:t>утвержденных Приказом Министерства здравоохранения и социального развития Росс</w:t>
      </w:r>
      <w:r w:rsidR="0074341E">
        <w:rPr>
          <w:rFonts w:eastAsiaTheme="minorHAnsi"/>
          <w:sz w:val="28"/>
          <w:szCs w:val="28"/>
          <w:lang w:eastAsia="en-US"/>
        </w:rPr>
        <w:t>ийской Федерации от 05.05.2008 № 216н «</w:t>
      </w:r>
      <w:r w:rsidR="00617728">
        <w:rPr>
          <w:rFonts w:eastAsiaTheme="minorHAnsi"/>
          <w:sz w:val="28"/>
          <w:szCs w:val="28"/>
          <w:lang w:eastAsia="en-US"/>
        </w:rPr>
        <w:t>Об утверждении профессиональных квалификационных групп должностей работников образования</w:t>
      </w:r>
      <w:r w:rsidR="0074341E">
        <w:rPr>
          <w:rFonts w:eastAsiaTheme="minorHAnsi"/>
          <w:sz w:val="28"/>
          <w:szCs w:val="28"/>
          <w:lang w:eastAsia="en-US"/>
        </w:rPr>
        <w:t>»</w:t>
      </w:r>
      <w:r w:rsidR="00617728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514"/>
        <w:gridCol w:w="3910"/>
      </w:tblGrid>
      <w:tr w:rsidR="00617728" w:rsidTr="00E60DA8"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уровни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17728" w:rsidTr="00E60DA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617728" w:rsidTr="00E60DA8"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3621,0</w:t>
            </w:r>
          </w:p>
        </w:tc>
      </w:tr>
      <w:tr w:rsidR="00617728" w:rsidTr="00E60DA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617728" w:rsidTr="00E60DA8"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 xml:space="preserve">3813,0 </w:t>
            </w:r>
            <w:hyperlink w:anchor="Par35" w:history="1">
              <w:r w:rsidRPr="0074341E">
                <w:rPr>
                  <w:rFonts w:eastAsiaTheme="minorHAnsi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617728" w:rsidTr="00E60DA8"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4231,0</w:t>
            </w:r>
          </w:p>
        </w:tc>
      </w:tr>
      <w:tr w:rsidR="00617728" w:rsidTr="00E60DA8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17728" w:rsidTr="00E60DA8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6255,0</w:t>
            </w:r>
            <w:hyperlink w:anchor="Par35" w:history="1">
              <w:r w:rsidRPr="0074341E">
                <w:rPr>
                  <w:rFonts w:eastAsiaTheme="minorHAnsi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617728" w:rsidTr="00E60DA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высшего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7120,0</w:t>
            </w:r>
          </w:p>
        </w:tc>
      </w:tr>
      <w:tr w:rsidR="00617728" w:rsidTr="00E60DA8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6547,0</w:t>
            </w:r>
            <w:hyperlink w:anchor="Par35" w:history="1">
              <w:r w:rsidR="0074341E" w:rsidRPr="0074341E">
                <w:rPr>
                  <w:rFonts w:eastAsiaTheme="minorHAnsi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617728" w:rsidTr="00E60DA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высшего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7456,0</w:t>
            </w:r>
          </w:p>
        </w:tc>
      </w:tr>
      <w:tr w:rsidR="00617728" w:rsidTr="00E60DA8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7171,0</w:t>
            </w:r>
            <w:hyperlink w:anchor="Par35" w:history="1">
              <w:r w:rsidR="0074341E" w:rsidRPr="0074341E">
                <w:rPr>
                  <w:rFonts w:eastAsiaTheme="minorHAnsi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617728" w:rsidTr="00E60DA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высшего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8168,0</w:t>
            </w:r>
          </w:p>
        </w:tc>
      </w:tr>
      <w:tr w:rsidR="00617728" w:rsidTr="00E60DA8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квалификационный уровень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среднего профессионального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Pr="0074341E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4341E">
              <w:rPr>
                <w:rFonts w:eastAsiaTheme="minorHAnsi"/>
                <w:sz w:val="28"/>
                <w:szCs w:val="28"/>
                <w:lang w:eastAsia="en-US"/>
              </w:rPr>
              <w:t>7847,0</w:t>
            </w:r>
            <w:hyperlink w:anchor="Par35" w:history="1">
              <w:r w:rsidR="0074341E" w:rsidRPr="0074341E">
                <w:rPr>
                  <w:rFonts w:eastAsiaTheme="minorHAnsi"/>
                  <w:sz w:val="28"/>
                  <w:szCs w:val="28"/>
                  <w:lang w:eastAsia="en-US"/>
                </w:rPr>
                <w:t>&lt;**&gt;</w:t>
              </w:r>
            </w:hyperlink>
          </w:p>
        </w:tc>
      </w:tr>
      <w:tr w:rsidR="00617728" w:rsidTr="00E60DA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 наличии высшего образования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28" w:rsidRDefault="00617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8942,0</w:t>
            </w:r>
          </w:p>
        </w:tc>
      </w:tr>
    </w:tbl>
    <w:p w:rsidR="00617728" w:rsidRDefault="00617728" w:rsidP="00617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--------------------------------</w:t>
      </w:r>
    </w:p>
    <w:p w:rsidR="00617728" w:rsidRDefault="00617728" w:rsidP="008B294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5"/>
      <w:bookmarkEnd w:id="1"/>
      <w:r>
        <w:rPr>
          <w:rFonts w:eastAsiaTheme="minorHAnsi"/>
          <w:sz w:val="28"/>
          <w:szCs w:val="28"/>
          <w:lang w:eastAsia="en-US"/>
        </w:rPr>
        <w:t xml:space="preserve">&lt;*&gt; Для должности </w:t>
      </w:r>
      <w:r w:rsidR="0074341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младший воспитатель</w:t>
      </w:r>
      <w:r w:rsidR="0074341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минимальный размер оклада (должностного оклада), ставки заработной платы устанавливается в размере 4305,0 руб.</w:t>
      </w:r>
      <w:r w:rsidR="0074341E">
        <w:rPr>
          <w:rFonts w:eastAsiaTheme="minorHAnsi"/>
          <w:sz w:val="28"/>
          <w:szCs w:val="28"/>
          <w:lang w:eastAsia="en-US"/>
        </w:rPr>
        <w:t>, для должности «дежурный по режиму» минимальный размер оклада (должностного оклада), ставки заработной платы устанавливается в размере 5 844 руб.</w:t>
      </w:r>
    </w:p>
    <w:p w:rsidR="007328A1" w:rsidRDefault="00223C7B" w:rsidP="008B29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w:anchor="Par35" w:history="1">
        <w:r w:rsidR="0074341E" w:rsidRPr="0074341E">
          <w:rPr>
            <w:rFonts w:eastAsiaTheme="minorHAnsi"/>
            <w:sz w:val="28"/>
            <w:szCs w:val="28"/>
            <w:lang w:eastAsia="en-US"/>
          </w:rPr>
          <w:t>&lt;**&gt;</w:t>
        </w:r>
      </w:hyperlink>
      <w:r w:rsidR="0074341E" w:rsidRPr="0074341E">
        <w:rPr>
          <w:rFonts w:eastAsiaTheme="minorHAnsi"/>
          <w:sz w:val="28"/>
          <w:szCs w:val="28"/>
          <w:lang w:eastAsia="en-US"/>
        </w:rPr>
        <w:t xml:space="preserve"> Распространяется на лиц, обучающихся по образовательным программам высшего образования, соответствующих критериям, указанным в частях 3, 4 статьи 46 Федерального закона от 29.12.2012 №273-ФЗ «Об образовании в Российской Федерации».</w:t>
      </w:r>
      <w:r w:rsidR="00693820">
        <w:rPr>
          <w:sz w:val="28"/>
          <w:szCs w:val="28"/>
        </w:rPr>
        <w:t>»</w:t>
      </w:r>
      <w:r w:rsidR="00F5177D">
        <w:rPr>
          <w:sz w:val="28"/>
          <w:szCs w:val="28"/>
        </w:rPr>
        <w:t>;</w:t>
      </w:r>
    </w:p>
    <w:p w:rsidR="00717C8C" w:rsidRDefault="005D58E7" w:rsidP="008B29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D58E7">
        <w:rPr>
          <w:sz w:val="28"/>
          <w:szCs w:val="28"/>
        </w:rPr>
        <w:t xml:space="preserve">.1.2 </w:t>
      </w:r>
      <w:proofErr w:type="gramStart"/>
      <w:r w:rsidRPr="005D58E7">
        <w:rPr>
          <w:sz w:val="28"/>
          <w:szCs w:val="28"/>
        </w:rPr>
        <w:t>В</w:t>
      </w:r>
      <w:proofErr w:type="gramEnd"/>
      <w:r w:rsidRPr="005D58E7">
        <w:rPr>
          <w:sz w:val="28"/>
          <w:szCs w:val="28"/>
        </w:rPr>
        <w:t xml:space="preserve"> приложении № 2</w:t>
      </w:r>
      <w:r w:rsidR="00717C8C">
        <w:rPr>
          <w:sz w:val="28"/>
          <w:szCs w:val="28"/>
        </w:rPr>
        <w:t>:</w:t>
      </w:r>
      <w:r w:rsidRPr="005D58E7">
        <w:rPr>
          <w:sz w:val="28"/>
          <w:szCs w:val="28"/>
        </w:rPr>
        <w:t xml:space="preserve"> </w:t>
      </w:r>
    </w:p>
    <w:p w:rsidR="00680336" w:rsidRDefault="00717C8C" w:rsidP="008B29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 </w:t>
      </w:r>
      <w:r w:rsidR="005D58E7" w:rsidRPr="005D58E7">
        <w:rPr>
          <w:sz w:val="28"/>
          <w:szCs w:val="28"/>
        </w:rPr>
        <w:t>в таблице образовательные учреждения</w:t>
      </w:r>
      <w:r w:rsidR="00680336">
        <w:rPr>
          <w:sz w:val="28"/>
          <w:szCs w:val="28"/>
        </w:rPr>
        <w:t>:</w:t>
      </w:r>
      <w:r w:rsidR="005D58E7" w:rsidRPr="005D58E7">
        <w:rPr>
          <w:sz w:val="28"/>
          <w:szCs w:val="28"/>
        </w:rPr>
        <w:t xml:space="preserve"> </w:t>
      </w:r>
    </w:p>
    <w:p w:rsidR="00E51876" w:rsidRDefault="00680336" w:rsidP="008B29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1.1.2.1</w:t>
      </w:r>
      <w:r w:rsidR="00717C8C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5D58E7" w:rsidRPr="005D58E7">
        <w:rPr>
          <w:sz w:val="28"/>
          <w:szCs w:val="28"/>
        </w:rPr>
        <w:t>в строке «Педагогические работники: учитель (за исключением начального общего образования)»</w:t>
      </w:r>
      <w:r w:rsidR="00E51876">
        <w:rPr>
          <w:sz w:val="28"/>
          <w:szCs w:val="28"/>
        </w:rPr>
        <w:t xml:space="preserve"> столбец «</w:t>
      </w:r>
      <w:r w:rsidR="00E51876" w:rsidRPr="00E51876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E51876">
        <w:rPr>
          <w:sz w:val="28"/>
          <w:szCs w:val="28"/>
        </w:rPr>
        <w:t>» изложить в новой редакции: «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8"/>
        <w:gridCol w:w="1939"/>
        <w:gridCol w:w="2164"/>
        <w:gridCol w:w="2551"/>
        <w:gridCol w:w="1276"/>
      </w:tblGrid>
      <w:tr w:rsidR="00E51876" w:rsidRPr="00E51876" w:rsidTr="00E51876">
        <w:trPr>
          <w:trHeight w:val="6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Педагогические работники: учитель (за исключением начального общего образования)</w:t>
            </w:r>
          </w:p>
        </w:tc>
        <w:tc>
          <w:tcPr>
            <w:tcW w:w="7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51876" w:rsidRPr="00E51876" w:rsidTr="00E51876">
        <w:trPr>
          <w:trHeight w:val="1348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участие обучающихся в конференциях разного уровня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представление результатов на конференциях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51876" w:rsidRPr="00E51876" w:rsidTr="00E51876">
        <w:trPr>
          <w:trHeight w:val="780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наличие победителей и призеров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</w:tr>
      <w:tr w:rsidR="00E51876" w:rsidRPr="00E51876" w:rsidTr="00E51876">
        <w:trPr>
          <w:trHeight w:val="2667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обеспечение работы в соответствии с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E51876" w:rsidRPr="00E51876" w:rsidTr="00E51876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 xml:space="preserve">участие в работе аттестационной комиссии, экспертной </w:t>
            </w:r>
            <w:r w:rsidRPr="00E5187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комиссии, психолого-медико-педагогическом консилиуме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постоянное участие в комиссиях, подготовка </w:t>
            </w:r>
            <w:r w:rsidRPr="00E51876">
              <w:rPr>
                <w:rFonts w:eastAsia="Calibri"/>
                <w:sz w:val="28"/>
                <w:szCs w:val="28"/>
                <w:lang w:eastAsia="en-US"/>
              </w:rPr>
              <w:lastRenderedPageBreak/>
              <w:t>отчетной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E51876" w:rsidRPr="00E51876" w:rsidTr="00E51876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Обобщение и/или тиражирование педагогического опыта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наставническая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методическое сопровождение молодого специалиста,</w:t>
            </w:r>
          </w:p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обучающегося профессионального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51876" w:rsidRPr="00E51876" w:rsidTr="00E51876">
        <w:trPr>
          <w:trHeight w:val="6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полнота и соответствие нормативным документам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76" w:rsidRPr="00E51876" w:rsidRDefault="00E51876" w:rsidP="00E51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51876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</w:tbl>
    <w:p w:rsidR="008B2946" w:rsidRDefault="008B2946" w:rsidP="008B294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18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B2946" w:rsidRDefault="001500F3" w:rsidP="008B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1.1.2.</w:t>
      </w:r>
      <w:r w:rsidR="00717C8C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680336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680336">
        <w:rPr>
          <w:sz w:val="28"/>
          <w:szCs w:val="28"/>
        </w:rPr>
        <w:t>Педагогические работники: учитель (начальное общее образование)</w:t>
      </w:r>
      <w:r>
        <w:rPr>
          <w:sz w:val="28"/>
          <w:szCs w:val="28"/>
        </w:rPr>
        <w:t>» столбец</w:t>
      </w:r>
      <w:r w:rsidRPr="001500F3">
        <w:rPr>
          <w:sz w:val="28"/>
          <w:szCs w:val="28"/>
        </w:rPr>
        <w:t xml:space="preserve"> «Выплаты за качество выполняемых работ</w:t>
      </w:r>
      <w:r>
        <w:rPr>
          <w:sz w:val="28"/>
          <w:szCs w:val="28"/>
        </w:rPr>
        <w:t>»</w:t>
      </w:r>
      <w:r w:rsidRPr="006803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1500F3" w:rsidRPr="005D58E7" w:rsidRDefault="001500F3" w:rsidP="008B29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1"/>
        <w:gridCol w:w="1807"/>
        <w:gridCol w:w="2268"/>
        <w:gridCol w:w="1955"/>
        <w:gridCol w:w="1735"/>
      </w:tblGrid>
      <w:tr w:rsidR="001500F3" w:rsidRPr="001500F3" w:rsidTr="001500F3">
        <w:trPr>
          <w:trHeight w:val="658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Выплаты за качество выполняемых работ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участие в конкурсах профессионального мастерства (в том числе дистанционных)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призер: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региональные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федеральные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победитель: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региональные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федеральные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Обобщение и/или тиражирование педагогического опыта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наличие публикаций в изданиях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внутри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региональные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федеральные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проведение мастер-классов (в том числе открытых уроков)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внутри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муниципальные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региональные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федеральные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наставническая работа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методическое сопровождение молодого специалиста,</w:t>
            </w:r>
          </w:p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обучающегося профессионального образовательного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 xml:space="preserve">выстраивание образовательного процесса в соответствии требованиями ФГОС НОО и </w:t>
            </w:r>
            <w:proofErr w:type="spellStart"/>
            <w:r w:rsidRPr="001500F3">
              <w:rPr>
                <w:rFonts w:eastAsia="Calibri"/>
                <w:sz w:val="28"/>
                <w:szCs w:val="28"/>
                <w:lang w:eastAsia="en-US"/>
              </w:rPr>
              <w:t>метапредметного</w:t>
            </w:r>
            <w:proofErr w:type="spellEnd"/>
            <w:r w:rsidRPr="001500F3">
              <w:rPr>
                <w:rFonts w:eastAsia="Calibri"/>
                <w:sz w:val="28"/>
                <w:szCs w:val="28"/>
                <w:lang w:eastAsia="en-US"/>
              </w:rPr>
              <w:t xml:space="preserve"> содержания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участие в разработке и реализации проектов, программ, методических, диагностических материалов, связанных с образовательной деятельностью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созданный проект, программа, материалы внедрены в образовательную деятельность учреждения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Организация дистанционного обучения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наличие, стабильность состава обучающихся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подтверждение регистрации обучающихся на сайте учреждения, реализующего программы дистанционного обучения (за одного обучающегося)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Кураторство сайта, систем электронных журналов, дневников, баз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своевременность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1500F3" w:rsidRPr="001500F3" w:rsidTr="00E25190">
        <w:trPr>
          <w:trHeight w:val="6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Работа по реализации законодательства об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 xml:space="preserve">обследование </w:t>
            </w:r>
            <w:proofErr w:type="spellStart"/>
            <w:r w:rsidRPr="001500F3">
              <w:rPr>
                <w:rFonts w:eastAsia="Calibri"/>
                <w:sz w:val="28"/>
                <w:szCs w:val="28"/>
                <w:lang w:eastAsia="en-US"/>
              </w:rPr>
              <w:t>микроучастка</w:t>
            </w:r>
            <w:proofErr w:type="spellEnd"/>
            <w:r w:rsidRPr="001500F3">
              <w:rPr>
                <w:rFonts w:eastAsia="Calibri"/>
                <w:sz w:val="28"/>
                <w:szCs w:val="28"/>
                <w:lang w:eastAsia="en-US"/>
              </w:rPr>
              <w:t xml:space="preserve"> на предмет выявления учащихся, подлежащих обучению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3" w:rsidRPr="001500F3" w:rsidRDefault="001500F3" w:rsidP="00150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500F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</w:tbl>
    <w:p w:rsidR="00CD6DBE" w:rsidRDefault="00010639" w:rsidP="00CD6DB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DE74D2">
        <w:rPr>
          <w:sz w:val="28"/>
          <w:szCs w:val="28"/>
        </w:rPr>
        <w:t>;</w:t>
      </w:r>
    </w:p>
    <w:p w:rsidR="00CD6DBE" w:rsidRDefault="005D58E7" w:rsidP="00CD6DB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D58E7">
        <w:rPr>
          <w:sz w:val="28"/>
          <w:szCs w:val="28"/>
        </w:rPr>
        <w:t>1.1.</w:t>
      </w:r>
      <w:r w:rsidR="000D2A80">
        <w:rPr>
          <w:sz w:val="28"/>
          <w:szCs w:val="28"/>
        </w:rPr>
        <w:t>2.2</w:t>
      </w:r>
      <w:r w:rsidR="0041033E" w:rsidRPr="0041033E">
        <w:t xml:space="preserve"> </w:t>
      </w:r>
      <w:r w:rsidR="00DE74D2" w:rsidRPr="00DE74D2">
        <w:rPr>
          <w:sz w:val="28"/>
          <w:szCs w:val="28"/>
        </w:rPr>
        <w:t xml:space="preserve">в таблице </w:t>
      </w:r>
      <w:r w:rsidR="0041033E">
        <w:rPr>
          <w:sz w:val="28"/>
          <w:szCs w:val="28"/>
        </w:rPr>
        <w:t>«Дошкольные образовательные учреждения»</w:t>
      </w:r>
      <w:r w:rsidR="00717C8C">
        <w:rPr>
          <w:sz w:val="28"/>
          <w:szCs w:val="28"/>
        </w:rPr>
        <w:t xml:space="preserve"> </w:t>
      </w:r>
      <w:r w:rsidR="00717C8C" w:rsidRPr="0041033E">
        <w:rPr>
          <w:sz w:val="28"/>
          <w:szCs w:val="28"/>
        </w:rPr>
        <w:t>в строке</w:t>
      </w:r>
      <w:r w:rsidR="00717C8C">
        <w:rPr>
          <w:sz w:val="28"/>
          <w:szCs w:val="28"/>
        </w:rPr>
        <w:t xml:space="preserve"> «Воспитатель» столбец</w:t>
      </w:r>
      <w:r w:rsidR="00DE74D2" w:rsidRPr="00DE74D2">
        <w:t xml:space="preserve"> </w:t>
      </w:r>
      <w:r w:rsidR="00DE74D2">
        <w:t>«</w:t>
      </w:r>
      <w:r w:rsidR="00DE74D2" w:rsidRPr="00DE74D2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DE74D2">
        <w:rPr>
          <w:sz w:val="28"/>
          <w:szCs w:val="28"/>
        </w:rPr>
        <w:t>» изложить в новой редакции:</w:t>
      </w:r>
    </w:p>
    <w:p w:rsidR="000A03E4" w:rsidRDefault="00DE74D2" w:rsidP="00CD6DB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9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1"/>
        <w:gridCol w:w="2098"/>
        <w:gridCol w:w="2036"/>
        <w:gridCol w:w="2268"/>
        <w:gridCol w:w="1276"/>
      </w:tblGrid>
      <w:tr w:rsidR="000A03E4" w:rsidRPr="000A03E4" w:rsidTr="0022376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A03E4" w:rsidRPr="000A03E4" w:rsidTr="0022376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0A03E4" w:rsidRPr="000A03E4" w:rsidTr="0022376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Обеспечение занятости детей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 xml:space="preserve">проведение с детьми занятий, приобщение к </w:t>
            </w:r>
            <w:r w:rsidRPr="000A03E4">
              <w:rPr>
                <w:rFonts w:eastAsia="Calibri"/>
                <w:sz w:val="28"/>
                <w:szCs w:val="28"/>
                <w:lang w:eastAsia="en-US"/>
              </w:rPr>
              <w:lastRenderedPageBreak/>
              <w:t>труду, привитие им санитарно-гигиенических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03E4" w:rsidRPr="000A03E4" w:rsidTr="0022376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Организация работы по укреплению здоровья воспитанников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ежедневное проведение закаливающих процедур, соблюдение температурного, светового режима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0A03E4" w:rsidRPr="000A03E4" w:rsidTr="00223763"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Обобщение и/или тиражирование педагогического опыта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наставническая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методическое сопровождение молодого специалиста,</w:t>
            </w:r>
          </w:p>
          <w:p w:rsidR="000A03E4" w:rsidRPr="000A03E4" w:rsidRDefault="000A03E4" w:rsidP="000A03E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обучающегося профессионального образовательного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E4" w:rsidRPr="000A03E4" w:rsidRDefault="000A03E4" w:rsidP="000A03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A03E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CD6DBE" w:rsidRDefault="00FE223F" w:rsidP="00CD6D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D2A80" w:rsidRDefault="000D2A80" w:rsidP="000D2A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 </w:t>
      </w:r>
      <w:r w:rsidRPr="000D2A80">
        <w:rPr>
          <w:sz w:val="28"/>
          <w:szCs w:val="28"/>
        </w:rPr>
        <w:t xml:space="preserve">в таблице образовательные учреждения дополнительного образования </w:t>
      </w:r>
      <w:r w:rsidRPr="00D63871">
        <w:rPr>
          <w:sz w:val="28"/>
          <w:szCs w:val="28"/>
        </w:rPr>
        <w:t>в строке</w:t>
      </w:r>
      <w:r w:rsidRPr="00D63871">
        <w:t xml:space="preserve"> </w:t>
      </w:r>
      <w:r>
        <w:t>«</w:t>
      </w:r>
      <w:r w:rsidRPr="00D63871">
        <w:rPr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>» столбец</w:t>
      </w:r>
      <w:r w:rsidRPr="00D63871">
        <w:t xml:space="preserve"> </w:t>
      </w:r>
      <w:r>
        <w:t>«</w:t>
      </w:r>
      <w:r w:rsidRPr="00D63871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</w:t>
      </w:r>
      <w:r w:rsidRPr="00D63871">
        <w:t xml:space="preserve"> </w:t>
      </w:r>
      <w:r w:rsidRPr="00D63871">
        <w:rPr>
          <w:sz w:val="28"/>
          <w:szCs w:val="28"/>
        </w:rPr>
        <w:t>изложить в новой редакции: 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78"/>
        <w:gridCol w:w="1985"/>
        <w:gridCol w:w="1417"/>
      </w:tblGrid>
      <w:tr w:rsidR="000D2A80" w:rsidRPr="00D63871" w:rsidTr="0022376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  <w:tc>
          <w:tcPr>
            <w:tcW w:w="7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D2A80" w:rsidRPr="00D63871" w:rsidTr="0022376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Сохранность количества потребителей государственных услуг дополнительного образования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стабильный состав объединения по годам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отсутствие отчисленных обучающихся в течение квартала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D2A80" w:rsidRPr="00D63871" w:rsidTr="0022376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 xml:space="preserve">Полнота реализации дополнительной </w:t>
            </w: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образовательной программы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выполнение учебного плана дополнительной </w:t>
            </w: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100% от запланированного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0D2A80" w:rsidRPr="00D63871" w:rsidTr="0022376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Методическое обеспечение дополнительной образовательной программы (по каждой программе)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разработка планов-конспектов занятия в соответствии с программой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наличие в соответствии с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  <w:tr w:rsidR="000D2A80" w:rsidRPr="00D63871" w:rsidTr="0022376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наличие материалов,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до 30</w:t>
            </w:r>
          </w:p>
        </w:tc>
      </w:tr>
      <w:tr w:rsidR="000D2A80" w:rsidRPr="00D63871" w:rsidTr="00223763">
        <w:trPr>
          <w:trHeight w:val="766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Обобщение и/или тиражирование педагогического опыта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наставническая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методическое сопровождение молодого специалиста,</w:t>
            </w:r>
          </w:p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обучающегося профессионального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0D2A80" w:rsidRPr="00D63871" w:rsidTr="00223763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Ведение профессиональной документации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 xml:space="preserve">полнота и соответствие документов педагога дополнительного образования (журнал, рабочие программы, календарно-тематический план, аналитические записки, расписание работы </w:t>
            </w: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объединения и др.) нормативным актам, регламентирующим работу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отсутствие замечаний к документам в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80" w:rsidRPr="00D63871" w:rsidRDefault="000D2A80" w:rsidP="00605E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3871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0D2A80" w:rsidRDefault="000D2A80" w:rsidP="000D2A8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EB0CB1">
        <w:rPr>
          <w:sz w:val="28"/>
          <w:szCs w:val="28"/>
        </w:rPr>
        <w:t>;</w:t>
      </w:r>
    </w:p>
    <w:p w:rsidR="00EB0CB1" w:rsidRDefault="005D58E7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8E7">
        <w:rPr>
          <w:sz w:val="28"/>
          <w:szCs w:val="28"/>
        </w:rPr>
        <w:t>1.1.</w:t>
      </w:r>
      <w:r w:rsidR="000D2A80">
        <w:rPr>
          <w:sz w:val="28"/>
          <w:szCs w:val="28"/>
        </w:rPr>
        <w:t>3</w:t>
      </w:r>
      <w:r w:rsidRPr="005D58E7">
        <w:rPr>
          <w:sz w:val="28"/>
          <w:szCs w:val="28"/>
        </w:rPr>
        <w:t xml:space="preserve"> </w:t>
      </w:r>
      <w:proofErr w:type="gramStart"/>
      <w:r w:rsidRPr="005D58E7">
        <w:rPr>
          <w:sz w:val="28"/>
          <w:szCs w:val="28"/>
        </w:rPr>
        <w:t>В</w:t>
      </w:r>
      <w:proofErr w:type="gramEnd"/>
      <w:r w:rsidRPr="005D58E7">
        <w:rPr>
          <w:sz w:val="28"/>
          <w:szCs w:val="28"/>
        </w:rPr>
        <w:t xml:space="preserve"> приложении 6</w:t>
      </w:r>
      <w:r w:rsidR="00EB0CB1">
        <w:rPr>
          <w:sz w:val="28"/>
          <w:szCs w:val="28"/>
        </w:rPr>
        <w:t>:</w:t>
      </w:r>
    </w:p>
    <w:p w:rsidR="00EB0CB1" w:rsidRDefault="00EB0CB1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1.1.3.1</w:t>
      </w:r>
      <w:r w:rsidR="005D58E7" w:rsidRPr="005D58E7">
        <w:rPr>
          <w:sz w:val="28"/>
          <w:szCs w:val="28"/>
        </w:rPr>
        <w:t xml:space="preserve"> в таблице образовательные учреждения </w:t>
      </w:r>
      <w:r w:rsidRPr="00EB0CB1">
        <w:rPr>
          <w:sz w:val="28"/>
          <w:szCs w:val="28"/>
        </w:rPr>
        <w:t>в строке «Руководитель» столбец</w:t>
      </w:r>
      <w:r w:rsidRPr="00EB0CB1">
        <w:t xml:space="preserve"> </w:t>
      </w:r>
      <w:r>
        <w:t>«</w:t>
      </w:r>
      <w:r w:rsidRPr="00EB0CB1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</w:t>
      </w:r>
      <w:r w:rsidRPr="00EB0CB1">
        <w:t xml:space="preserve"> </w:t>
      </w:r>
      <w:r w:rsidRPr="00EB0CB1">
        <w:rPr>
          <w:sz w:val="28"/>
          <w:szCs w:val="28"/>
        </w:rPr>
        <w:t>изложить в новой редакции: 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559"/>
      </w:tblGrid>
      <w:tr w:rsidR="00F12E18" w:rsidRPr="00223763" w:rsidTr="00F12E18">
        <w:trPr>
          <w:trHeight w:val="651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2E18" w:rsidRPr="00223763" w:rsidTr="00F12E18">
        <w:trPr>
          <w:trHeight w:val="10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Создание условий для осуществления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в соответствии с лицензией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238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185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15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15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148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5%</w:t>
            </w:r>
          </w:p>
        </w:tc>
      </w:tr>
      <w:tr w:rsidR="00F12E18" w:rsidRPr="00223763" w:rsidTr="00F12E18">
        <w:trPr>
          <w:trHeight w:val="38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управленческое наставничество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Сохранение здоровья обучающихся в учреждении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организация обеспечения обучающихся горячим питанием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жалоб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5%</w:t>
            </w:r>
          </w:p>
        </w:tc>
      </w:tr>
      <w:tr w:rsidR="00F12E18" w:rsidRPr="00223763" w:rsidTr="00F12E18">
        <w:trPr>
          <w:trHeight w:val="6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создание и реализация программ и проектов, направленных на сохранение здоровья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динамики увеличения числа хронических и сезонных заболеваний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1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Организация физкультурно-спортивной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количество обучающихся, занимающихся в школьном спортивном клубе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30 - 50% от общего количество учащихся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 xml:space="preserve">количество обучающихся, участвующих в спортивно-массовых </w:t>
            </w:r>
            <w:r w:rsidRPr="00223763">
              <w:rPr>
                <w:sz w:val="28"/>
                <w:szCs w:val="28"/>
              </w:rPr>
              <w:lastRenderedPageBreak/>
              <w:t>мероприятиях "Школьная спортивная лига", "Президентские состязания"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lastRenderedPageBreak/>
              <w:t>не ниже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количество школьников, отнесенных по состоянию здоровья к специальной медицинской группе, с ограниченными возможностями здоровья, включенных в уроки физической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</w:tbl>
    <w:p w:rsidR="00EB0CB1" w:rsidRDefault="00223763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B0CB1" w:rsidRDefault="00223763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3763">
        <w:rPr>
          <w:sz w:val="28"/>
          <w:szCs w:val="28"/>
        </w:rPr>
        <w:t xml:space="preserve">1.1.3.2 в таблице </w:t>
      </w:r>
      <w:r>
        <w:rPr>
          <w:sz w:val="28"/>
          <w:szCs w:val="28"/>
        </w:rPr>
        <w:t xml:space="preserve">«Дошкольные </w:t>
      </w:r>
      <w:r w:rsidRPr="00223763">
        <w:rPr>
          <w:sz w:val="28"/>
          <w:szCs w:val="28"/>
        </w:rPr>
        <w:t>образовательные учреждения</w:t>
      </w:r>
      <w:r>
        <w:rPr>
          <w:sz w:val="28"/>
          <w:szCs w:val="28"/>
        </w:rPr>
        <w:t>»</w:t>
      </w:r>
      <w:r w:rsidRPr="00223763">
        <w:rPr>
          <w:sz w:val="28"/>
          <w:szCs w:val="28"/>
        </w:rPr>
        <w:t xml:space="preserve"> дополнительного образования в строке «Руководитель» столбец</w:t>
      </w:r>
      <w:r>
        <w:rPr>
          <w:sz w:val="28"/>
          <w:szCs w:val="28"/>
        </w:rPr>
        <w:t xml:space="preserve"> «</w:t>
      </w:r>
      <w:r w:rsidRPr="00223763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</w:t>
      </w:r>
      <w:r w:rsidRPr="00223763">
        <w:t xml:space="preserve"> </w:t>
      </w:r>
      <w:r w:rsidRPr="00223763">
        <w:rPr>
          <w:sz w:val="28"/>
          <w:szCs w:val="28"/>
        </w:rPr>
        <w:t>изложить в новой редакции: «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118"/>
        <w:gridCol w:w="2977"/>
        <w:gridCol w:w="1559"/>
      </w:tblGrid>
      <w:tr w:rsidR="00F12E18" w:rsidRPr="00223763" w:rsidTr="00F12E18">
        <w:trPr>
          <w:trHeight w:val="6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Создание условий для осуществления образовательного процесса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материально-техническая, ресурсная обеспеченность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в соответствии с лицензией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обеспечение санитарно-гигиенических условий образовательного процесса;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обеспечение жизнедеятельности учреждения в соответствии с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27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управленческое наставничество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10%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Сохранение здоровья детей в учреждении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 xml:space="preserve">организация обеспечения воспитанников горячим питанием в соответствии с согласованным с </w:t>
            </w:r>
            <w:proofErr w:type="spellStart"/>
            <w:r w:rsidRPr="00223763">
              <w:rPr>
                <w:sz w:val="28"/>
                <w:szCs w:val="28"/>
              </w:rPr>
              <w:t>Роспотребнадзором</w:t>
            </w:r>
            <w:proofErr w:type="spellEnd"/>
            <w:r w:rsidRPr="00223763">
              <w:rPr>
                <w:sz w:val="28"/>
                <w:szCs w:val="28"/>
              </w:rPr>
              <w:t xml:space="preserve"> цикличным меню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жалоб, замен продуктов, замечаний Роспотребнадзора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15%</w:t>
            </w:r>
          </w:p>
        </w:tc>
      </w:tr>
      <w:tr w:rsidR="00F12E18" w:rsidRPr="00223763" w:rsidTr="00F12E18">
        <w:trPr>
          <w:trHeight w:val="65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18" w:rsidRPr="00223763" w:rsidRDefault="00F12E18" w:rsidP="002237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763">
              <w:rPr>
                <w:sz w:val="28"/>
                <w:szCs w:val="28"/>
              </w:rPr>
              <w:t>20%</w:t>
            </w:r>
          </w:p>
        </w:tc>
      </w:tr>
    </w:tbl>
    <w:p w:rsidR="00EB0CB1" w:rsidRDefault="00223763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35624" w:rsidRDefault="00223763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1.1.3.3 </w:t>
      </w:r>
      <w:r w:rsidR="00EB0CB1" w:rsidRPr="005D58E7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>«О</w:t>
      </w:r>
      <w:r w:rsidR="00EB0CB1" w:rsidRPr="005D58E7">
        <w:rPr>
          <w:sz w:val="28"/>
          <w:szCs w:val="28"/>
        </w:rPr>
        <w:t xml:space="preserve">бразовательные учреждения </w:t>
      </w:r>
      <w:r w:rsidR="005D58E7" w:rsidRPr="005D58E7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»</w:t>
      </w:r>
      <w:r w:rsidR="000D2A80">
        <w:rPr>
          <w:sz w:val="28"/>
          <w:szCs w:val="28"/>
        </w:rPr>
        <w:t xml:space="preserve"> </w:t>
      </w:r>
      <w:r w:rsidR="005D58E7" w:rsidRPr="005D58E7">
        <w:rPr>
          <w:sz w:val="28"/>
          <w:szCs w:val="28"/>
        </w:rPr>
        <w:t>в строке «Руководитель»</w:t>
      </w:r>
      <w:r w:rsidR="00535624">
        <w:rPr>
          <w:sz w:val="28"/>
          <w:szCs w:val="28"/>
        </w:rPr>
        <w:t>:</w:t>
      </w:r>
    </w:p>
    <w:p w:rsidR="00535624" w:rsidRDefault="00535624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1.1.3.3.1</w:t>
      </w:r>
      <w:r w:rsidR="005D58E7" w:rsidRPr="005D58E7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«</w:t>
      </w:r>
      <w:r w:rsidRPr="00535624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>
        <w:rPr>
          <w:sz w:val="28"/>
          <w:szCs w:val="28"/>
        </w:rPr>
        <w:t>»</w:t>
      </w:r>
      <w:r w:rsidRPr="00535624">
        <w:t xml:space="preserve"> </w:t>
      </w:r>
      <w:r w:rsidRPr="00535624">
        <w:rPr>
          <w:sz w:val="28"/>
          <w:szCs w:val="28"/>
        </w:rPr>
        <w:t>изложить в новой редакции: 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660"/>
        <w:gridCol w:w="2044"/>
        <w:gridCol w:w="2950"/>
      </w:tblGrid>
      <w:tr w:rsidR="00F12E18" w:rsidRPr="00F12E18" w:rsidTr="00F12E18">
        <w:trPr>
          <w:trHeight w:val="674"/>
        </w:trPr>
        <w:tc>
          <w:tcPr>
            <w:tcW w:w="9776" w:type="dxa"/>
            <w:gridSpan w:val="4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F12E18" w:rsidRPr="00F12E18" w:rsidTr="006A1B03">
        <w:trPr>
          <w:trHeight w:val="506"/>
        </w:trPr>
        <w:tc>
          <w:tcPr>
            <w:tcW w:w="2122" w:type="dxa"/>
            <w:vMerge w:val="restart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Последовательная реализация программы деятельности (развития) учреждения</w:t>
            </w:r>
          </w:p>
        </w:tc>
        <w:tc>
          <w:tcPr>
            <w:tcW w:w="2660" w:type="dxa"/>
            <w:vMerge w:val="restart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выполнение программы деятельности (развития) учреждения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95 - 100%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30%</w:t>
            </w:r>
          </w:p>
        </w:tc>
      </w:tr>
      <w:tr w:rsidR="00F12E18" w:rsidRPr="00F12E18" w:rsidTr="006A1B03">
        <w:trPr>
          <w:trHeight w:val="567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90 - 95%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10%</w:t>
            </w:r>
          </w:p>
        </w:tc>
      </w:tr>
      <w:tr w:rsidR="00F12E18" w:rsidRPr="00F12E18" w:rsidTr="006A1B03">
        <w:trPr>
          <w:trHeight w:val="781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vMerge w:val="restart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соответствие учреждения требованиям надзорных органов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отсутствие предписаний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30%</w:t>
            </w:r>
          </w:p>
        </w:tc>
      </w:tr>
      <w:tr w:rsidR="00F12E18" w:rsidRPr="00F12E18" w:rsidTr="006A1B03">
        <w:trPr>
          <w:trHeight w:val="1057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устранение предписаний в установленные сроки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10%</w:t>
            </w:r>
          </w:p>
        </w:tc>
      </w:tr>
      <w:tr w:rsidR="00F12E18" w:rsidRPr="00F12E18" w:rsidTr="006A1B03">
        <w:trPr>
          <w:trHeight w:val="1349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 xml:space="preserve">соответствие ресурсного обеспечения лицензионным, </w:t>
            </w:r>
            <w:proofErr w:type="spellStart"/>
            <w:r w:rsidRPr="00F12E18">
              <w:rPr>
                <w:sz w:val="28"/>
                <w:szCs w:val="28"/>
              </w:rPr>
              <w:t>аккредитационным</w:t>
            </w:r>
            <w:proofErr w:type="spellEnd"/>
            <w:r w:rsidRPr="00F12E18">
              <w:rPr>
                <w:sz w:val="28"/>
                <w:szCs w:val="28"/>
              </w:rPr>
              <w:t xml:space="preserve"> требованиям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95 - 100%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30%</w:t>
            </w:r>
          </w:p>
        </w:tc>
      </w:tr>
      <w:tr w:rsidR="00F12E18" w:rsidRPr="00F12E18" w:rsidTr="006A1B03">
        <w:trPr>
          <w:trHeight w:val="506"/>
        </w:trPr>
        <w:tc>
          <w:tcPr>
            <w:tcW w:w="2122" w:type="dxa"/>
            <w:vMerge w:val="restart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Эффективность финансово-экономической деятельности</w:t>
            </w:r>
          </w:p>
        </w:tc>
        <w:tc>
          <w:tcPr>
            <w:tcW w:w="2660" w:type="dxa"/>
            <w:vMerge w:val="restart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исполнение бюджетной сметы, плана финансово-хозяйственной деятельности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95 - 100%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30%</w:t>
            </w:r>
          </w:p>
        </w:tc>
      </w:tr>
      <w:tr w:rsidR="00F12E18" w:rsidRPr="00F12E18" w:rsidTr="006A1B03">
        <w:trPr>
          <w:trHeight w:val="490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80%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20%</w:t>
            </w:r>
          </w:p>
        </w:tc>
      </w:tr>
      <w:tr w:rsidR="00F12E18" w:rsidRPr="00F12E18" w:rsidTr="006A1B03">
        <w:trPr>
          <w:trHeight w:val="506"/>
        </w:trPr>
        <w:tc>
          <w:tcPr>
            <w:tcW w:w="2122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70%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10%</w:t>
            </w:r>
          </w:p>
        </w:tc>
      </w:tr>
      <w:tr w:rsidR="00F12E18" w:rsidRPr="00F12E18" w:rsidTr="006A1B03">
        <w:trPr>
          <w:trHeight w:val="2469"/>
        </w:trPr>
        <w:tc>
          <w:tcPr>
            <w:tcW w:w="2122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266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наличие соглашений, договоров о совместной деятельности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факт наличия</w:t>
            </w:r>
          </w:p>
        </w:tc>
        <w:tc>
          <w:tcPr>
            <w:tcW w:w="295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12E18">
              <w:rPr>
                <w:rFonts w:eastAsia="Calibri"/>
                <w:lang w:eastAsia="en-US"/>
              </w:rPr>
              <w:t>40%</w:t>
            </w:r>
          </w:p>
        </w:tc>
      </w:tr>
      <w:tr w:rsidR="00F12E18" w:rsidRPr="00F12E18" w:rsidTr="006A1B03">
        <w:trPr>
          <w:trHeight w:val="4291"/>
        </w:trPr>
        <w:tc>
          <w:tcPr>
            <w:tcW w:w="2122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lastRenderedPageBreak/>
              <w:t>Кадровое обеспечение</w:t>
            </w:r>
          </w:p>
        </w:tc>
        <w:tc>
          <w:tcPr>
            <w:tcW w:w="2660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управленческое наставничество</w:t>
            </w:r>
          </w:p>
        </w:tc>
        <w:tc>
          <w:tcPr>
            <w:tcW w:w="2044" w:type="dxa"/>
          </w:tcPr>
          <w:p w:rsidR="00F12E18" w:rsidRPr="00F12E18" w:rsidRDefault="00F12E18" w:rsidP="00F12E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2E18">
              <w:rPr>
                <w:sz w:val="28"/>
                <w:szCs w:val="28"/>
              </w:rPr>
              <w:t>участие в профессиональных стажировках для предъявления опыта директорами-менторами и использования ресурса директорами-стажерами, обучающимися профессиональных образовательных учреждений</w:t>
            </w:r>
          </w:p>
        </w:tc>
        <w:tc>
          <w:tcPr>
            <w:tcW w:w="2950" w:type="dxa"/>
          </w:tcPr>
          <w:p w:rsidR="00F12E18" w:rsidRPr="006A1B03" w:rsidRDefault="00F12E18" w:rsidP="00F12E1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6A1B03">
              <w:rPr>
                <w:rFonts w:eastAsia="Calibri"/>
                <w:b/>
                <w:lang w:eastAsia="en-US"/>
              </w:rPr>
              <w:t>10%</w:t>
            </w:r>
          </w:p>
        </w:tc>
      </w:tr>
    </w:tbl>
    <w:p w:rsidR="00F12E18" w:rsidRDefault="00F12E18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E18" w:rsidRDefault="00F12E18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E18" w:rsidRDefault="00F12E18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E18" w:rsidRDefault="00F12E18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E7" w:rsidRDefault="00535624" w:rsidP="000D2A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1.1.3.3.2 </w:t>
      </w:r>
      <w:r w:rsidR="005D58E7" w:rsidRPr="005D58E7">
        <w:rPr>
          <w:sz w:val="28"/>
          <w:szCs w:val="28"/>
        </w:rPr>
        <w:t>столбец «Выплаты за интенсивность и высокие результаты работы» изложить в новой редакции:</w:t>
      </w:r>
      <w:r w:rsidR="005D58E7" w:rsidRPr="005D58E7">
        <w:rPr>
          <w:rFonts w:eastAsiaTheme="minorHAnsi"/>
          <w:sz w:val="28"/>
          <w:szCs w:val="28"/>
          <w:lang w:eastAsia="en-US"/>
        </w:rPr>
        <w:t xml:space="preserve"> </w:t>
      </w:r>
      <w:r w:rsidR="005D58E7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288"/>
        <w:gridCol w:w="2381"/>
        <w:gridCol w:w="1674"/>
      </w:tblGrid>
      <w:tr w:rsidR="006F2B98" w:rsidTr="005D58E7">
        <w:tc>
          <w:tcPr>
            <w:tcW w:w="9781" w:type="dxa"/>
            <w:gridSpan w:val="4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Выплаты за интенсивность и высокие результаты работы</w:t>
            </w:r>
          </w:p>
        </w:tc>
      </w:tr>
      <w:tr w:rsidR="006F2B98" w:rsidTr="005D58E7">
        <w:tc>
          <w:tcPr>
            <w:tcW w:w="2438" w:type="dxa"/>
            <w:vMerge w:val="restart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Дополнительные объемы и объекты управления</w:t>
            </w:r>
          </w:p>
        </w:tc>
        <w:tc>
          <w:tcPr>
            <w:tcW w:w="3288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дополнительных объектов управления</w:t>
            </w:r>
          </w:p>
        </w:tc>
        <w:tc>
          <w:tcPr>
            <w:tcW w:w="2381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каждый объект управления</w:t>
            </w:r>
          </w:p>
        </w:tc>
        <w:tc>
          <w:tcPr>
            <w:tcW w:w="1674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10%</w:t>
            </w:r>
          </w:p>
        </w:tc>
      </w:tr>
      <w:tr w:rsidR="006F2B98" w:rsidTr="005D58E7">
        <w:tc>
          <w:tcPr>
            <w:tcW w:w="2438" w:type="dxa"/>
            <w:vMerge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8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2381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 каждое участие</w:t>
            </w:r>
          </w:p>
        </w:tc>
        <w:tc>
          <w:tcPr>
            <w:tcW w:w="1674" w:type="dxa"/>
          </w:tcPr>
          <w:p w:rsidR="006F2B98" w:rsidRDefault="006F2B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10%</w:t>
            </w:r>
          </w:p>
        </w:tc>
      </w:tr>
    </w:tbl>
    <w:p w:rsidR="006F2B98" w:rsidRDefault="00D63871" w:rsidP="006938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0D2A80">
        <w:rPr>
          <w:sz w:val="28"/>
          <w:szCs w:val="28"/>
        </w:rPr>
        <w:t>.</w:t>
      </w:r>
    </w:p>
    <w:p w:rsidR="00DB777E" w:rsidRDefault="00DB777E" w:rsidP="00E60DA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355" w:rsidRPr="002D3B00">
        <w:rPr>
          <w:sz w:val="28"/>
          <w:szCs w:val="28"/>
        </w:rPr>
        <w:t xml:space="preserve">Управлению </w:t>
      </w:r>
      <w:r w:rsidR="00B63355">
        <w:rPr>
          <w:sz w:val="28"/>
          <w:szCs w:val="28"/>
        </w:rPr>
        <w:t>внутреннего контроля</w:t>
      </w:r>
      <w:r w:rsidR="00B63355" w:rsidRPr="002D3B00">
        <w:rPr>
          <w:sz w:val="28"/>
          <w:szCs w:val="28"/>
        </w:rPr>
        <w:t xml:space="preserve"> </w:t>
      </w:r>
      <w:proofErr w:type="gramStart"/>
      <w:r w:rsidR="00B63355" w:rsidRPr="002D3B00">
        <w:rPr>
          <w:sz w:val="28"/>
          <w:szCs w:val="28"/>
        </w:rPr>
        <w:t>Администрации</w:t>
      </w:r>
      <w:proofErr w:type="gramEnd"/>
      <w:r w:rsidR="00B63355" w:rsidRPr="002D3B00">
        <w:rPr>
          <w:sz w:val="28"/>
          <w:szCs w:val="28"/>
        </w:rPr>
        <w:t xml:space="preserve"> ЗАТО </w:t>
      </w:r>
      <w:r w:rsidR="00B63355">
        <w:rPr>
          <w:sz w:val="28"/>
          <w:szCs w:val="28"/>
        </w:rPr>
        <w:t xml:space="preserve">г. </w:t>
      </w:r>
      <w:r w:rsidR="00B63355" w:rsidRPr="002D3B00">
        <w:rPr>
          <w:sz w:val="28"/>
          <w:szCs w:val="28"/>
        </w:rPr>
        <w:t xml:space="preserve">Железногорск </w:t>
      </w:r>
      <w:r w:rsidR="00B63355">
        <w:rPr>
          <w:sz w:val="28"/>
          <w:szCs w:val="28"/>
        </w:rPr>
        <w:t>(</w:t>
      </w:r>
      <w:r w:rsidR="001A3982">
        <w:rPr>
          <w:sz w:val="28"/>
          <w:szCs w:val="28"/>
        </w:rPr>
        <w:t xml:space="preserve">В.Г. </w:t>
      </w:r>
      <w:proofErr w:type="spellStart"/>
      <w:r w:rsidR="001A3982">
        <w:rPr>
          <w:sz w:val="28"/>
          <w:szCs w:val="28"/>
        </w:rPr>
        <w:t>Винокурова</w:t>
      </w:r>
      <w:proofErr w:type="spellEnd"/>
      <w:r w:rsidR="00B63355">
        <w:rPr>
          <w:sz w:val="28"/>
          <w:szCs w:val="28"/>
        </w:rPr>
        <w:t xml:space="preserve">) </w:t>
      </w:r>
      <w:r w:rsidR="00B63355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B777E" w:rsidRDefault="00DB777E" w:rsidP="00E60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229F">
        <w:rPr>
          <w:rFonts w:ascii="Times New Roman" w:hAnsi="Times New Roman"/>
          <w:sz w:val="28"/>
          <w:szCs w:val="28"/>
        </w:rPr>
        <w:t>(</w:t>
      </w:r>
      <w:proofErr w:type="gramEnd"/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CB">
        <w:rPr>
          <w:rFonts w:ascii="Times New Roman" w:hAnsi="Times New Roman"/>
          <w:sz w:val="28"/>
          <w:szCs w:val="28"/>
        </w:rPr>
        <w:t>Архипова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</w:t>
      </w:r>
      <w:r w:rsidR="001A3982"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сети «Интернет».</w:t>
      </w:r>
    </w:p>
    <w:p w:rsidR="00DB777E" w:rsidRDefault="00DB777E" w:rsidP="00E60DA8">
      <w:pPr>
        <w:pStyle w:val="ConsPlusNormal"/>
        <w:spacing w:line="276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</w:t>
      </w:r>
      <w:r w:rsidR="005A1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B37">
        <w:rPr>
          <w:rFonts w:ascii="Times New Roman" w:hAnsi="Times New Roman" w:cs="Times New Roman"/>
          <w:sz w:val="28"/>
          <w:szCs w:val="28"/>
        </w:rPr>
        <w:t>А. Карташова.</w:t>
      </w:r>
    </w:p>
    <w:p w:rsidR="00DB777E" w:rsidRPr="006935D8" w:rsidRDefault="00DB777E" w:rsidP="00E60DA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D06C80">
        <w:rPr>
          <w:sz w:val="28"/>
          <w:szCs w:val="28"/>
        </w:rPr>
        <w:t>а</w:t>
      </w:r>
      <w:proofErr w:type="gramEnd"/>
      <w:r w:rsidR="00D06C80">
        <w:rPr>
          <w:sz w:val="28"/>
          <w:szCs w:val="28"/>
        </w:rPr>
        <w:t xml:space="preserve"> </w:t>
      </w:r>
      <w:r w:rsidR="005A1B37"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Pr="001A6F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5A1B37">
        <w:rPr>
          <w:sz w:val="28"/>
          <w:szCs w:val="28"/>
        </w:rPr>
        <w:t xml:space="preserve">           </w:t>
      </w:r>
      <w:r w:rsidR="00D06C80">
        <w:rPr>
          <w:sz w:val="28"/>
          <w:szCs w:val="28"/>
        </w:rPr>
        <w:t>И.Г. Куксин</w:t>
      </w:r>
    </w:p>
    <w:sectPr w:rsidR="00DB777E" w:rsidRPr="001A6FFD" w:rsidSect="00D63871">
      <w:headerReference w:type="default" r:id="rId13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7B" w:rsidRDefault="00223C7B" w:rsidP="004A05A8">
      <w:r>
        <w:separator/>
      </w:r>
    </w:p>
  </w:endnote>
  <w:endnote w:type="continuationSeparator" w:id="0">
    <w:p w:rsidR="00223C7B" w:rsidRDefault="00223C7B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7B" w:rsidRDefault="00223C7B" w:rsidP="004A05A8">
      <w:r>
        <w:separator/>
      </w:r>
    </w:p>
  </w:footnote>
  <w:footnote w:type="continuationSeparator" w:id="0">
    <w:p w:rsidR="00223C7B" w:rsidRDefault="00223C7B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C9">
          <w:rPr>
            <w:noProof/>
          </w:rPr>
          <w:t>2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0639"/>
    <w:rsid w:val="000122BA"/>
    <w:rsid w:val="0008365D"/>
    <w:rsid w:val="00086079"/>
    <w:rsid w:val="00095E07"/>
    <w:rsid w:val="000A03E4"/>
    <w:rsid w:val="000B5E11"/>
    <w:rsid w:val="000D2A80"/>
    <w:rsid w:val="000F156D"/>
    <w:rsid w:val="000F416F"/>
    <w:rsid w:val="0010549C"/>
    <w:rsid w:val="00115EFA"/>
    <w:rsid w:val="001500F3"/>
    <w:rsid w:val="00151C52"/>
    <w:rsid w:val="00162529"/>
    <w:rsid w:val="00180E65"/>
    <w:rsid w:val="00181FC7"/>
    <w:rsid w:val="00196985"/>
    <w:rsid w:val="001A3982"/>
    <w:rsid w:val="002103BD"/>
    <w:rsid w:val="00223763"/>
    <w:rsid w:val="00223C7B"/>
    <w:rsid w:val="00234D0E"/>
    <w:rsid w:val="002667CF"/>
    <w:rsid w:val="00266D9F"/>
    <w:rsid w:val="0027069F"/>
    <w:rsid w:val="002A6C41"/>
    <w:rsid w:val="002B2646"/>
    <w:rsid w:val="002E04A0"/>
    <w:rsid w:val="002F1EE4"/>
    <w:rsid w:val="002F6F67"/>
    <w:rsid w:val="00306C59"/>
    <w:rsid w:val="003257D0"/>
    <w:rsid w:val="00336A7A"/>
    <w:rsid w:val="00351B14"/>
    <w:rsid w:val="00371C73"/>
    <w:rsid w:val="00382CEE"/>
    <w:rsid w:val="0039468C"/>
    <w:rsid w:val="003A2B44"/>
    <w:rsid w:val="003A32BA"/>
    <w:rsid w:val="003C5090"/>
    <w:rsid w:val="00403A62"/>
    <w:rsid w:val="0041033E"/>
    <w:rsid w:val="0041470C"/>
    <w:rsid w:val="00425424"/>
    <w:rsid w:val="0042550D"/>
    <w:rsid w:val="00451FB3"/>
    <w:rsid w:val="004553B0"/>
    <w:rsid w:val="00467A91"/>
    <w:rsid w:val="00486A00"/>
    <w:rsid w:val="004A05A8"/>
    <w:rsid w:val="004A5E49"/>
    <w:rsid w:val="004D0EA2"/>
    <w:rsid w:val="004D7F16"/>
    <w:rsid w:val="004F034C"/>
    <w:rsid w:val="005076E6"/>
    <w:rsid w:val="00535624"/>
    <w:rsid w:val="00544258"/>
    <w:rsid w:val="00584C54"/>
    <w:rsid w:val="005A1B37"/>
    <w:rsid w:val="005B5F3C"/>
    <w:rsid w:val="005D018D"/>
    <w:rsid w:val="005D58E7"/>
    <w:rsid w:val="005F407B"/>
    <w:rsid w:val="00612B1D"/>
    <w:rsid w:val="00617391"/>
    <w:rsid w:val="0061742D"/>
    <w:rsid w:val="00617728"/>
    <w:rsid w:val="00626C56"/>
    <w:rsid w:val="00652BB1"/>
    <w:rsid w:val="00680336"/>
    <w:rsid w:val="00680BBA"/>
    <w:rsid w:val="00693820"/>
    <w:rsid w:val="006A1B03"/>
    <w:rsid w:val="006B27DA"/>
    <w:rsid w:val="006C5BF2"/>
    <w:rsid w:val="006D51BF"/>
    <w:rsid w:val="006D5864"/>
    <w:rsid w:val="006E768C"/>
    <w:rsid w:val="006F2B98"/>
    <w:rsid w:val="00714B41"/>
    <w:rsid w:val="00717C8C"/>
    <w:rsid w:val="0072348F"/>
    <w:rsid w:val="00730DA9"/>
    <w:rsid w:val="007328A1"/>
    <w:rsid w:val="0074341E"/>
    <w:rsid w:val="007613A5"/>
    <w:rsid w:val="00764D2C"/>
    <w:rsid w:val="007B0AC0"/>
    <w:rsid w:val="007B1838"/>
    <w:rsid w:val="007D314B"/>
    <w:rsid w:val="007D35A0"/>
    <w:rsid w:val="00800520"/>
    <w:rsid w:val="008014CC"/>
    <w:rsid w:val="00801B20"/>
    <w:rsid w:val="0081533B"/>
    <w:rsid w:val="00891FCB"/>
    <w:rsid w:val="008B0DC8"/>
    <w:rsid w:val="008B2946"/>
    <w:rsid w:val="008C5B5F"/>
    <w:rsid w:val="008E7025"/>
    <w:rsid w:val="008F55A4"/>
    <w:rsid w:val="008F567A"/>
    <w:rsid w:val="00904DF1"/>
    <w:rsid w:val="00912EC9"/>
    <w:rsid w:val="0096535B"/>
    <w:rsid w:val="009D5118"/>
    <w:rsid w:val="009E25EF"/>
    <w:rsid w:val="00A44D78"/>
    <w:rsid w:val="00AA6F47"/>
    <w:rsid w:val="00AF11F7"/>
    <w:rsid w:val="00B1603B"/>
    <w:rsid w:val="00B4175E"/>
    <w:rsid w:val="00B42BA6"/>
    <w:rsid w:val="00B63355"/>
    <w:rsid w:val="00B741E5"/>
    <w:rsid w:val="00B84FE1"/>
    <w:rsid w:val="00B91F66"/>
    <w:rsid w:val="00B937CB"/>
    <w:rsid w:val="00BA5202"/>
    <w:rsid w:val="00BB6DE4"/>
    <w:rsid w:val="00BD1064"/>
    <w:rsid w:val="00BE3166"/>
    <w:rsid w:val="00BF0433"/>
    <w:rsid w:val="00BF6BE6"/>
    <w:rsid w:val="00C139B6"/>
    <w:rsid w:val="00C651E5"/>
    <w:rsid w:val="00C90896"/>
    <w:rsid w:val="00CA1839"/>
    <w:rsid w:val="00CB3DC4"/>
    <w:rsid w:val="00CB4165"/>
    <w:rsid w:val="00CD6DBE"/>
    <w:rsid w:val="00D06C80"/>
    <w:rsid w:val="00D1319D"/>
    <w:rsid w:val="00D44773"/>
    <w:rsid w:val="00D54850"/>
    <w:rsid w:val="00D57290"/>
    <w:rsid w:val="00D62B6F"/>
    <w:rsid w:val="00D63871"/>
    <w:rsid w:val="00D75CAA"/>
    <w:rsid w:val="00DA6262"/>
    <w:rsid w:val="00DB0D2B"/>
    <w:rsid w:val="00DB777E"/>
    <w:rsid w:val="00DB7BAB"/>
    <w:rsid w:val="00DD78B5"/>
    <w:rsid w:val="00DE490D"/>
    <w:rsid w:val="00DE74D2"/>
    <w:rsid w:val="00E21F45"/>
    <w:rsid w:val="00E25190"/>
    <w:rsid w:val="00E34F73"/>
    <w:rsid w:val="00E51876"/>
    <w:rsid w:val="00E553BE"/>
    <w:rsid w:val="00E60DA8"/>
    <w:rsid w:val="00E67F3E"/>
    <w:rsid w:val="00E809B4"/>
    <w:rsid w:val="00E84235"/>
    <w:rsid w:val="00E85F27"/>
    <w:rsid w:val="00E97FE4"/>
    <w:rsid w:val="00EA4CC3"/>
    <w:rsid w:val="00EB0CB1"/>
    <w:rsid w:val="00ED72A8"/>
    <w:rsid w:val="00F12E18"/>
    <w:rsid w:val="00F43E14"/>
    <w:rsid w:val="00F5177D"/>
    <w:rsid w:val="00F53AE6"/>
    <w:rsid w:val="00F7345B"/>
    <w:rsid w:val="00F7500D"/>
    <w:rsid w:val="00F900C6"/>
    <w:rsid w:val="00F91242"/>
    <w:rsid w:val="00FB6881"/>
    <w:rsid w:val="00FC14E2"/>
    <w:rsid w:val="00FD2C6D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CD0D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009F05A89CDEA71C6765A7CB96DE4DEDBA8D6BE261031E9486CEA274D21E41652E5091C3B64867641FED2B16A03C639E3E223A7F0C5B74ZEy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196329A7E7BED4F2F7412D47BFB3214EE6E5E2A0092361BAE3E4CE6DC9B7B2F2B4990BE0630E2CF2335593ED1B943D9A5BCFB7518EA91B89C9D7EFn4q5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EDEF-F870-4917-9AE7-5F87643C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Екатерина Луканина</cp:lastModifiedBy>
  <cp:revision>28</cp:revision>
  <cp:lastPrinted>2023-02-14T04:03:00Z</cp:lastPrinted>
  <dcterms:created xsi:type="dcterms:W3CDTF">2023-01-25T07:46:00Z</dcterms:created>
  <dcterms:modified xsi:type="dcterms:W3CDTF">2023-02-15T04:32:00Z</dcterms:modified>
</cp:coreProperties>
</file>